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anrope" w:hAnsi="Manrope"/>
        </w:rPr>
        <w:t>Паспорт пилота SMARTVISOR</w:t>
      </w:r>
    </w:p>
    <w:p>
      <w:r>
        <w:rPr>
          <w:rFonts w:ascii="Manrope" w:hAnsi="Manrope"/>
        </w:rPr>
        <w:t>Шаблон для заполнения совместно с заказчиком. До начала пилота согласуйте задачи, камеры и критерии проверки. После проверки внесите фактические результаты, ограничения и рекомендации по внедрению.</w:t>
      </w:r>
    </w:p>
    <w:p>
      <w:pPr>
        <w:pStyle w:val="Heading1"/>
      </w:pPr>
      <w:r>
        <w:rPr>
          <w:rFonts w:ascii="Manrope" w:hAnsi="Manrope"/>
        </w:rPr>
        <w:t>1 Объект и задача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Заказчик и объект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[организация, название и адрес объекта]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Контакты сторон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[ответственные за пилот и способ связи]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Период и версия документа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[согласованные даты и версия]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Задача пилота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[какую ситуацию необходимо замечать]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Ответственный за реакцию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[роль сотрудника и согласованный порядок действий]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anrope" w:hAnsi="Manrope"/>
        </w:rPr>
        <w:t>2 Камеры и оборудование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Камеры и зоны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[идентификаторы и модели камер, расположение зон]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Устройство SMARTVISOR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[модель, версия ПО и состав оборудования]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Условия наблюдения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[освещение, ракурс, видимость и перекрытия объектов]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Подключение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[проверенные способы подключения без паролей и секретов]</w:t>
            </w:r>
          </w:p>
        </w:tc>
      </w:tr>
    </w:tbl>
    <w:p>
      <w:pPr>
        <w:spacing w:after="40"/>
      </w:pPr>
    </w:p>
    <w:p>
      <w:r>
        <w:rPr>
          <w:rFonts w:ascii="Manrope" w:hAnsi="Manrope"/>
        </w:rPr>
        <w:t>Для дополнительных камер повторите этот раздел. Не включайте пароли, токены, ссылки доступа к камерам и персональные данные посетителей.</w:t>
      </w:r>
    </w:p>
    <w:p>
      <w:r>
        <w:rPr>
          <w:rFonts w:ascii="Manrope" w:hAnsi="Manrope"/>
        </w:rPr>
        <w:br w:type="page"/>
      </w:r>
    </w:p>
    <w:p>
      <w:pPr>
        <w:pStyle w:val="Heading1"/>
      </w:pPr>
      <w:r>
        <w:rPr>
          <w:rFonts w:ascii="Manrope" w:hAnsi="Manrope"/>
        </w:rPr>
        <w:t>3 Правило и критерии проверки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Сценарий и камера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[название сценария, камера и зона]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Объекты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[поддерживаемые классы для проверки]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Условия события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[количество, задержка присутствия, движение или статичное состояние; только применимые условия]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Режим и связи условий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[расписание, профиль охраны, И / ИЛИ]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Уведомление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[канал и ответственный получатель]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Ожидаемое поведение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[в каких эпизодах событие должно возникать и в каких не должно]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Критерии и объём проверки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[согласованные эпизоды и условия оценки результата]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anrope" w:hAnsi="Manrope"/>
        </w:rPr>
        <w:t>4 Проверочные эпизоды</w:t>
      </w:r>
    </w:p>
    <w:p>
      <w:r>
        <w:rPr>
          <w:rFonts w:ascii="Manrope" w:hAnsi="Manrope"/>
        </w:rPr>
        <w:t>Заполните отдельно для каждого эпизода. Предусмотрите обычные ситуации и ситуации, требующие внимания. При необходимости скопируйте таблицу.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Эпизод и время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[идентификатор, дата и время проверки]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Что происходило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[наблюдаемая ситуация и ожидаемое поведение]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Что обнаружила система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[фактический результат обнаружения и выполнения условий]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Доставка уведомления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[получатель, факт и время получения либо причина отсутствия]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Материалы и вывод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[ссылка на разрешённый материал; соответствует ли результат критерию]</w:t>
            </w:r>
          </w:p>
        </w:tc>
      </w:tr>
    </w:tbl>
    <w:p>
      <w:pPr>
        <w:spacing w:after="40"/>
      </w:pPr>
    </w:p>
    <w:p>
      <w:r>
        <w:rPr>
          <w:rFonts w:ascii="Manrope" w:hAnsi="Manrope"/>
        </w:rPr>
        <w:br w:type="page"/>
      </w:r>
    </w:p>
    <w:p>
      <w:pPr>
        <w:pStyle w:val="Heading1"/>
      </w:pPr>
      <w:r>
        <w:rPr>
          <w:rFonts w:ascii="Manrope" w:hAnsi="Manrope"/>
        </w:rPr>
        <w:t>5 Итоги и ограничения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Проверенные сценарии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[какие сценарии проверены и с каким результатом]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Уточнения настроек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[что изменено или требует повторной проверки]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Ограничения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[условия, при которых задача не решена или не проверена]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Изображение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[требуются ли изменения ракурса, освещения или зон]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anrope" w:hAnsi="Manrope"/>
        </w:rPr>
        <w:t>6 Рекомендации по внедрению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Оборудование и работы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[рекомендованный состав и основания выбора]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Обучение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[оператор, администратор, инженер; задачи каждой роли]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Сопровождение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[необходимые работы и порядок обращения]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Следующий шаг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[решение заказчика, открытые вопросы и ответственные]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anrope" w:hAnsi="Manrope"/>
        </w:rPr>
        <w:t>7 Ознакомление с результатами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Подготовил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[ФИО, должность и дата]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Представитель заказчика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[ФИО, должность и дата ознакомления]</w:t>
            </w:r>
          </w:p>
        </w:tc>
      </w:tr>
      <w:tr>
        <w:tc>
          <w:tcPr>
            <w:tcW w:type="dxa" w:w="2835"/>
            <w:shd w:fill="F1F5F0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Комментарии заказчика</w:t>
            </w:r>
          </w:p>
        </w:tc>
        <w:tc>
          <w:tcPr>
            <w:tcW w:type="dxa" w:w="7030"/>
            <w:shd w:fill="FAFCF9"/>
          </w:tcPr>
          <w:p>
            <w:pPr>
              <w:spacing w:before="100" w:after="100"/>
            </w:pPr>
            <w:r>
              <w:rPr>
                <w:rFonts w:ascii="Manrope" w:hAnsi="Manrope"/>
                <w:sz w:val="21"/>
              </w:rPr>
              <w:t>[замечания, уточнения и дальнейшие действия]</w:t>
            </w:r>
          </w:p>
        </w:tc>
      </w:tr>
    </w:tbl>
    <w:p>
      <w:pPr>
        <w:spacing w:after="40"/>
      </w:pPr>
    </w:p>
    <w:p>
      <w:r>
        <w:rPr>
          <w:rFonts w:ascii="Manrope" w:hAnsi="Manrope"/>
        </w:rPr>
        <w:t>Сроки, стоимость и состав внедрения согласуются отдельно. Паспорт фиксирует проверку выбранных сценариев и не заменяет договор или гарантийные документы.</w:t>
      </w:r>
    </w:p>
    <w:p>
      <w:r>
        <w:rPr>
          <w:rFonts w:ascii="Manrope" w:hAnsi="Manrope"/>
        </w:rPr>
        <w:t>КОМПЕТЕНЦИЯ · официальный партнёр оборудования SMARTVISOR</w:t>
        <w:br/>
        <w:t>b2b@digital.moscow · smartvisor.digital.moscow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nrope">
    <w:embedRegular r:id="rIdManrope" w:fontKey="{C1ABF938-29B2-4233-92FC-8EA273D1AE21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Manrope" w:hAnsi="Manrope"/>
      <w:color w:val="2037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Manrope" w:hAnsi="Manrope"/>
      <w:b/>
      <w:bCs/>
      <w:color w:val="20372E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Manrope" w:hAnsi="Manrope"/>
      <w:b/>
      <w:bCs/>
      <w:color w:val="20372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Manrope" w:hAnsi="Manrope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Manrope" Type="http://schemas.openxmlformats.org/officeDocument/2006/relationships/font" Target="fonts/manrope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пилота SMARTVISOR</dc:title>
  <dc:subject>Шаблон для согласования и проверки пилота на действующих камерах</dc:subject>
  <dc:creator>КОМПЕТЕНЦИЯ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